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AD" w:rsidRDefault="00A21BAD">
      <w:pPr>
        <w:spacing w:after="200" w:line="276" w:lineRule="auto"/>
        <w:rPr>
          <w:szCs w:val="24"/>
        </w:rPr>
      </w:pPr>
    </w:p>
    <w:p w:rsidR="006E6F39" w:rsidRDefault="006E6F39">
      <w:pPr>
        <w:spacing w:after="200" w:line="276" w:lineRule="auto"/>
        <w:rPr>
          <w:szCs w:val="24"/>
        </w:rPr>
      </w:pPr>
    </w:p>
    <w:p w:rsidR="006E6F39" w:rsidRPr="006E6F39" w:rsidRDefault="006E6F39" w:rsidP="006E6F39">
      <w:pPr>
        <w:spacing w:after="200" w:line="276" w:lineRule="auto"/>
        <w:jc w:val="center"/>
        <w:rPr>
          <w:b/>
          <w:szCs w:val="24"/>
        </w:rPr>
      </w:pPr>
      <w:r w:rsidRPr="006E6F39">
        <w:rPr>
          <w:b/>
          <w:szCs w:val="24"/>
        </w:rPr>
        <w:t xml:space="preserve">Hinweise zur </w:t>
      </w:r>
      <w:r w:rsidR="004C4D44">
        <w:rPr>
          <w:b/>
          <w:szCs w:val="24"/>
        </w:rPr>
        <w:t xml:space="preserve">Meldung zur </w:t>
      </w:r>
      <w:r w:rsidRPr="006E6F39">
        <w:rPr>
          <w:b/>
          <w:szCs w:val="24"/>
        </w:rPr>
        <w:t>Zweiten Staatsprüfung</w:t>
      </w:r>
    </w:p>
    <w:p w:rsidR="006E6F39" w:rsidRDefault="006E6F39">
      <w:pPr>
        <w:spacing w:after="200" w:line="276" w:lineRule="auto"/>
        <w:rPr>
          <w:szCs w:val="24"/>
        </w:rPr>
      </w:pPr>
    </w:p>
    <w:p w:rsidR="006E6F39" w:rsidRDefault="006E6F39">
      <w:pPr>
        <w:spacing w:after="200" w:line="276" w:lineRule="auto"/>
        <w:rPr>
          <w:szCs w:val="24"/>
        </w:rPr>
      </w:pPr>
      <w:r>
        <w:rPr>
          <w:szCs w:val="24"/>
        </w:rPr>
        <w:t>Folgende Unterlagen senden Sie bitte per E-Mail an die Poststelle des Studienseminars:</w:t>
      </w:r>
    </w:p>
    <w:p w:rsidR="006E6F39" w:rsidRDefault="006E6F39">
      <w:pPr>
        <w:spacing w:after="200" w:line="276" w:lineRule="auto"/>
        <w:rPr>
          <w:szCs w:val="24"/>
        </w:rPr>
      </w:pPr>
    </w:p>
    <w:p w:rsidR="006E6F39" w:rsidRDefault="006E6F39" w:rsidP="006E6F39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Meldung zur Zweiten Staatsprüfung</w:t>
      </w:r>
    </w:p>
    <w:p w:rsidR="006E6F39" w:rsidRDefault="006E6F39" w:rsidP="006E6F39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per E-Mail an </w:t>
      </w:r>
      <w:hyperlink r:id="rId7" w:history="1">
        <w:r>
          <w:rPr>
            <w:rStyle w:val="Hyperlink"/>
            <w:rFonts w:cs="Arial"/>
          </w:rPr>
          <w:t>poststelle.sts-ghrf.gi@kultus.hessen.de</w:t>
        </w:r>
      </w:hyperlink>
    </w:p>
    <w:p w:rsidR="006E6F39" w:rsidRDefault="006E6F39" w:rsidP="006E6F39">
      <w:pPr>
        <w:rPr>
          <w:rFonts w:cs="Arial"/>
          <w:color w:val="000000"/>
          <w:sz w:val="22"/>
        </w:rPr>
      </w:pPr>
    </w:p>
    <w:p w:rsidR="006E6F39" w:rsidRDefault="006E6F39" w:rsidP="006E6F39">
      <w:pPr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Formulare (diese finden Sie auf der Website des Studienseminars GHRF Gießen unter ‚Service‘, ‚</w:t>
      </w:r>
      <w:proofErr w:type="spellStart"/>
      <w:r>
        <w:rPr>
          <w:rFonts w:cs="Arial"/>
          <w:i/>
          <w:iCs/>
          <w:color w:val="000000"/>
        </w:rPr>
        <w:t>LiV</w:t>
      </w:r>
      <w:proofErr w:type="spellEnd"/>
      <w:r>
        <w:rPr>
          <w:rFonts w:cs="Arial"/>
          <w:i/>
          <w:iCs/>
          <w:color w:val="000000"/>
        </w:rPr>
        <w:t>‘, ‚Zweite Staatsprüfung‘</w:t>
      </w:r>
    </w:p>
    <w:p w:rsidR="006E6F39" w:rsidRDefault="006E6F39" w:rsidP="006E6F39">
      <w:pPr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: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Meldung zur Zweiten Staatsprüfung – zum 01.04. (Einstellung 01.11.) oder zum 01.10. (Einstellung 01.05.)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Nachweis – Erste-Hilfe-Schein – 9 Unterrichtseinheiten (1 UE = 45Minuten) / nicht älter als 3 Jahre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Praxisschwerpunkte </w:t>
      </w: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 w:rsidP="006E6F39">
      <w:pPr>
        <w:rPr>
          <w:rFonts w:cs="Arial"/>
          <w:color w:val="000000"/>
        </w:rPr>
      </w:pPr>
    </w:p>
    <w:p w:rsidR="00B805C0" w:rsidRPr="00B805C0" w:rsidRDefault="00B805C0" w:rsidP="00B8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Arial"/>
          <w:b/>
          <w:color w:val="000000"/>
          <w:sz w:val="28"/>
          <w:szCs w:val="28"/>
        </w:rPr>
      </w:pPr>
      <w:r w:rsidRPr="00B805C0">
        <w:rPr>
          <w:rFonts w:cs="Arial"/>
          <w:b/>
          <w:color w:val="000000"/>
          <w:sz w:val="28"/>
          <w:szCs w:val="28"/>
        </w:rPr>
        <w:t>Bei Beginn des Vorbereitungsdienstes vor November 2022:</w:t>
      </w:r>
    </w:p>
    <w:p w:rsidR="00B805C0" w:rsidRDefault="00B805C0" w:rsidP="00B8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Arial"/>
          <w:color w:val="000000"/>
        </w:rPr>
      </w:pPr>
    </w:p>
    <w:p w:rsidR="006E6F39" w:rsidRDefault="006E6F39" w:rsidP="00B8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Arial"/>
          <w:color w:val="000000"/>
        </w:rPr>
      </w:pPr>
      <w:r>
        <w:rPr>
          <w:rFonts w:cs="Arial"/>
          <w:color w:val="000000"/>
        </w:rPr>
        <w:t xml:space="preserve">Abgabe der Pädagogischen Facharbeit </w:t>
      </w:r>
    </w:p>
    <w:p w:rsidR="006E6F39" w:rsidRDefault="006E6F39" w:rsidP="00B8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Arial"/>
          <w:color w:val="000000"/>
        </w:rPr>
      </w:pPr>
      <w:r>
        <w:rPr>
          <w:rFonts w:cs="Arial"/>
          <w:color w:val="000000"/>
        </w:rPr>
        <w:t>1 Exemplar zum 01.03. (Einstellung 01.11.) oder zum 01.09. (Einstellung 01.05.)</w:t>
      </w: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 w:rsidP="006E6F39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14 Tage vor dem Prüfungstermin</w:t>
      </w:r>
    </w:p>
    <w:p w:rsidR="006E6F39" w:rsidRDefault="006E6F39" w:rsidP="006E6F39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</w:t>
      </w:r>
    </w:p>
    <w:p w:rsidR="006E6F39" w:rsidRDefault="006E6F39" w:rsidP="006E6F39">
      <w:pPr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Formular: 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Angaben zur Prüfungslehrprobe – per E-Mail an  </w:t>
      </w:r>
      <w:hyperlink r:id="rId8" w:history="1">
        <w:r>
          <w:rPr>
            <w:rStyle w:val="Hyperlink"/>
            <w:rFonts w:cs="Arial"/>
          </w:rPr>
          <w:t>poststelle.sts-ghrf.gi@kultus.hessen.de</w:t>
        </w:r>
      </w:hyperlink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eventuell zusätzlich: Antrag </w:t>
      </w:r>
      <w:r w:rsidR="00B805C0">
        <w:rPr>
          <w:rFonts w:cs="Arial"/>
          <w:color w:val="000000"/>
        </w:rPr>
        <w:t>–</w:t>
      </w:r>
      <w:r>
        <w:rPr>
          <w:rFonts w:cs="Arial"/>
          <w:color w:val="000000"/>
        </w:rPr>
        <w:t xml:space="preserve"> Gäste</w:t>
      </w:r>
    </w:p>
    <w:p w:rsidR="00B805C0" w:rsidRDefault="00B805C0" w:rsidP="00B805C0">
      <w:pPr>
        <w:pStyle w:val="Listenabsatz"/>
        <w:contextualSpacing w:val="0"/>
        <w:rPr>
          <w:rFonts w:cs="Arial"/>
          <w:color w:val="000000"/>
        </w:rPr>
      </w:pPr>
      <w:bookmarkStart w:id="0" w:name="_GoBack"/>
      <w:bookmarkEnd w:id="0"/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>
      <w:pPr>
        <w:spacing w:after="200" w:line="276" w:lineRule="auto"/>
        <w:rPr>
          <w:szCs w:val="24"/>
        </w:rPr>
      </w:pPr>
    </w:p>
    <w:sectPr w:rsidR="006E6F39" w:rsidSect="003043E7">
      <w:headerReference w:type="default" r:id="rId9"/>
      <w:footerReference w:type="default" r:id="rId10"/>
      <w:pgSz w:w="11907" w:h="16840" w:code="9"/>
      <w:pgMar w:top="907" w:right="1134" w:bottom="709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AE5" w:rsidRDefault="00BF4AE5">
      <w:r>
        <w:separator/>
      </w:r>
    </w:p>
  </w:endnote>
  <w:endnote w:type="continuationSeparator" w:id="0">
    <w:p w:rsidR="00BF4AE5" w:rsidRDefault="00BF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06C" w:rsidRDefault="00F9006C">
    <w:pPr>
      <w:pStyle w:val="Fuzeile"/>
      <w:rPr>
        <w:sz w:val="16"/>
      </w:rPr>
    </w:pPr>
    <w:r>
      <w:rPr>
        <w:sz w:val="16"/>
      </w:rPr>
      <w:sym w:font="Wingdings" w:char="F077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AE5" w:rsidRDefault="00BF4AE5">
      <w:r>
        <w:separator/>
      </w:r>
    </w:p>
  </w:footnote>
  <w:footnote w:type="continuationSeparator" w:id="0">
    <w:p w:rsidR="00BF4AE5" w:rsidRDefault="00BF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06C" w:rsidRPr="004C0745" w:rsidRDefault="00F9006C" w:rsidP="003043E7">
    <w:pPr>
      <w:spacing w:line="220" w:lineRule="exact"/>
      <w:ind w:right="1354"/>
      <w:jc w:val="righ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2540</wp:posOffset>
          </wp:positionV>
          <wp:extent cx="768985" cy="1050290"/>
          <wp:effectExtent l="0" t="0" r="0" b="0"/>
          <wp:wrapNone/>
          <wp:docPr id="5" name="Grafik 5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SW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745">
      <w:rPr>
        <w:b/>
        <w:sz w:val="22"/>
        <w:szCs w:val="22"/>
      </w:rPr>
      <w:t>Studienseminar Gießen (GHRF)</w:t>
    </w:r>
  </w:p>
  <w:p w:rsidR="00F9006C" w:rsidRDefault="00F9006C" w:rsidP="003043E7">
    <w:pPr>
      <w:spacing w:line="220" w:lineRule="exact"/>
      <w:ind w:right="1354"/>
      <w:jc w:val="right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-13970</wp:posOffset>
          </wp:positionV>
          <wp:extent cx="1714500" cy="1153160"/>
          <wp:effectExtent l="0" t="0" r="0" b="8890"/>
          <wp:wrapTight wrapText="bothSides">
            <wp:wrapPolygon edited="0">
              <wp:start x="0" y="0"/>
              <wp:lineTo x="0" y="21410"/>
              <wp:lineTo x="21360" y="21410"/>
              <wp:lineTo x="21360" y="0"/>
              <wp:lineTo x="0" y="0"/>
            </wp:wrapPolygon>
          </wp:wrapTight>
          <wp:docPr id="4" name="Grafik 4" descr="Logo der Organisatio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r Organisation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06C" w:rsidRDefault="00F9006C" w:rsidP="003043E7">
    <w:pPr>
      <w:tabs>
        <w:tab w:val="left" w:pos="6691"/>
      </w:tabs>
      <w:spacing w:before="60" w:line="220" w:lineRule="exact"/>
      <w:ind w:right="1354"/>
      <w:jc w:val="right"/>
      <w:rPr>
        <w:sz w:val="20"/>
      </w:rPr>
    </w:pPr>
    <w:r>
      <w:rPr>
        <w:sz w:val="20"/>
      </w:rPr>
      <w:t>Schubertstraße 60</w:t>
    </w:r>
  </w:p>
  <w:p w:rsidR="00F9006C" w:rsidRDefault="00F9006C" w:rsidP="003043E7">
    <w:pPr>
      <w:tabs>
        <w:tab w:val="left" w:pos="6691"/>
      </w:tabs>
      <w:spacing w:line="220" w:lineRule="exact"/>
      <w:ind w:right="1354"/>
      <w:jc w:val="right"/>
      <w:rPr>
        <w:sz w:val="20"/>
      </w:rPr>
    </w:pPr>
    <w:r>
      <w:rPr>
        <w:sz w:val="20"/>
      </w:rPr>
      <w:t>35392 Gießen</w:t>
    </w:r>
  </w:p>
  <w:p w:rsidR="00F9006C" w:rsidRPr="00DC33D3" w:rsidRDefault="00F9006C" w:rsidP="003043E7">
    <w:pPr>
      <w:tabs>
        <w:tab w:val="left" w:pos="322"/>
        <w:tab w:val="left" w:pos="6691"/>
      </w:tabs>
      <w:spacing w:before="60" w:line="220" w:lineRule="exact"/>
      <w:ind w:right="1354"/>
      <w:jc w:val="right"/>
      <w:rPr>
        <w:sz w:val="20"/>
        <w:lang w:val="it-IT"/>
      </w:rPr>
    </w:pPr>
    <w:r>
      <w:rPr>
        <w:sz w:val="20"/>
      </w:rPr>
      <w:sym w:font="Wingdings" w:char="F028"/>
    </w:r>
    <w:r>
      <w:rPr>
        <w:sz w:val="20"/>
      </w:rPr>
      <w:tab/>
      <w:t xml:space="preserve">0641 / </w:t>
    </w:r>
    <w:r w:rsidR="006E6F39">
      <w:rPr>
        <w:sz w:val="20"/>
      </w:rPr>
      <w:t>20081-515</w:t>
    </w:r>
    <w:r>
      <w:rPr>
        <w:sz w:val="20"/>
      </w:rPr>
      <w:br/>
    </w:r>
    <w:r w:rsidRPr="00AA57D9">
      <w:rPr>
        <w:sz w:val="20"/>
        <w:lang w:val="it-IT"/>
      </w:rPr>
      <w:br/>
    </w:r>
    <w:r w:rsidRPr="00AA57D9">
      <w:rPr>
        <w:b/>
        <w:sz w:val="20"/>
        <w:lang w:val="it-IT"/>
      </w:rPr>
      <w:t>e-mail</w:t>
    </w:r>
    <w:r w:rsidRPr="00AA57D9">
      <w:rPr>
        <w:sz w:val="20"/>
        <w:lang w:val="it-IT"/>
      </w:rPr>
      <w:t xml:space="preserve">: </w:t>
    </w:r>
    <w:r>
      <w:rPr>
        <w:sz w:val="20"/>
        <w:lang w:val="it-IT"/>
      </w:rPr>
      <w:t>sts-ghrf-gi@kultus.hessen.de</w:t>
    </w:r>
    <w:r w:rsidRPr="00AA57D9">
      <w:rPr>
        <w:sz w:val="20"/>
        <w:lang w:val="it-IT"/>
      </w:rPr>
      <w:br/>
    </w:r>
    <w:r w:rsidRPr="00DC33D3">
      <w:rPr>
        <w:b/>
        <w:sz w:val="20"/>
        <w:lang w:val="it-IT"/>
      </w:rPr>
      <w:t>website:</w:t>
    </w:r>
    <w:r w:rsidR="006E6F39">
      <w:rPr>
        <w:sz w:val="20"/>
        <w:lang w:val="it-IT"/>
      </w:rPr>
      <w:t xml:space="preserve"> http://sts-ghrf.</w:t>
    </w:r>
    <w:r>
      <w:rPr>
        <w:sz w:val="20"/>
        <w:lang w:val="it-IT"/>
      </w:rPr>
      <w:t>gi</w:t>
    </w:r>
    <w:r w:rsidR="006E6F39">
      <w:rPr>
        <w:sz w:val="20"/>
        <w:lang w:val="it-IT"/>
      </w:rPr>
      <w:t>@kultus.</w:t>
    </w:r>
    <w:r>
      <w:rPr>
        <w:sz w:val="20"/>
        <w:lang w:val="it-IT"/>
      </w:rPr>
      <w:t>hessen</w:t>
    </w:r>
    <w:r w:rsidRPr="00DC33D3">
      <w:rPr>
        <w:sz w:val="20"/>
        <w:lang w:val="it-IT"/>
      </w:rPr>
      <w:t>.de</w:t>
    </w:r>
  </w:p>
  <w:p w:rsidR="00F9006C" w:rsidRPr="003D2799" w:rsidRDefault="00F9006C" w:rsidP="003043E7">
    <w:pPr>
      <w:pStyle w:val="Kopfzeile"/>
      <w:ind w:right="1354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238875" cy="0"/>
              <wp:effectExtent l="6350" t="5080" r="12700" b="1397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DE360" id="Gerade Verbindung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9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CcHgIAADU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1F05"/>
    <w:multiLevelType w:val="hybridMultilevel"/>
    <w:tmpl w:val="73680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823"/>
    <w:multiLevelType w:val="hybridMultilevel"/>
    <w:tmpl w:val="5816D41A"/>
    <w:lvl w:ilvl="0" w:tplc="97D67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9A"/>
    <w:rsid w:val="000C551B"/>
    <w:rsid w:val="0017510D"/>
    <w:rsid w:val="002E1EDC"/>
    <w:rsid w:val="002E5CD8"/>
    <w:rsid w:val="003043E7"/>
    <w:rsid w:val="003F3847"/>
    <w:rsid w:val="004534F0"/>
    <w:rsid w:val="00472648"/>
    <w:rsid w:val="004C4D44"/>
    <w:rsid w:val="00555EBC"/>
    <w:rsid w:val="0063530A"/>
    <w:rsid w:val="006E6F39"/>
    <w:rsid w:val="00842820"/>
    <w:rsid w:val="009174F0"/>
    <w:rsid w:val="00956768"/>
    <w:rsid w:val="00A21BAD"/>
    <w:rsid w:val="00B805C0"/>
    <w:rsid w:val="00BA3CC9"/>
    <w:rsid w:val="00BF4AE5"/>
    <w:rsid w:val="00F2569A"/>
    <w:rsid w:val="00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E3219"/>
  <w15:docId w15:val="{20695EA2-4576-47B1-A914-370B0A32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56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2569A"/>
    <w:pPr>
      <w:keepNext/>
      <w:spacing w:after="120"/>
      <w:outlineLvl w:val="0"/>
    </w:pPr>
    <w:rPr>
      <w:rFonts w:ascii="Tahoma" w:hAnsi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569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F256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569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256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569A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256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6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.sts-ghrf.gi@kultus.hes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.sts-ghrf.gi@kultus.hes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lakk.sts-ghrf-giessen.bildung.hessen.de/" TargetMode="External"/><Relationship Id="rId1" Type="http://schemas.openxmlformats.org/officeDocument/2006/relationships/image" Target="media/image1.png"/><Relationship Id="rId4" Type="http://schemas.openxmlformats.org/officeDocument/2006/relationships/image" Target="http://download.bildung.hessen.de/lakk/stsem_ghrf/giessen/sts-ghrf-giessen.jpe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Reuß, Jutta (LSA GI)</dc:creator>
  <cp:lastModifiedBy>Silke Kramer</cp:lastModifiedBy>
  <cp:revision>2</cp:revision>
  <cp:lastPrinted>2017-08-22T08:23:00Z</cp:lastPrinted>
  <dcterms:created xsi:type="dcterms:W3CDTF">2024-09-12T09:47:00Z</dcterms:created>
  <dcterms:modified xsi:type="dcterms:W3CDTF">2024-09-12T09:47:00Z</dcterms:modified>
</cp:coreProperties>
</file>